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11815" w14:textId="77777777" w:rsidR="001D0D97" w:rsidRPr="006B1936" w:rsidRDefault="006B1936" w:rsidP="001D0D97">
      <w:pPr>
        <w:pStyle w:val="Title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Algebra I </w:t>
      </w:r>
      <w:r w:rsidR="001D0D97" w:rsidRPr="006B1936">
        <w:rPr>
          <w:rFonts w:asciiTheme="minorHAnsi" w:hAnsiTheme="minorHAnsi"/>
          <w:sz w:val="28"/>
          <w:szCs w:val="28"/>
        </w:rPr>
        <w:t>“Student-Friendly” Standards</w:t>
      </w:r>
    </w:p>
    <w:p w14:paraId="29C11816" w14:textId="77777777" w:rsidR="001D0D97" w:rsidRPr="006B1936" w:rsidRDefault="001D0D97" w:rsidP="001D0D97">
      <w:pPr>
        <w:pStyle w:val="Title"/>
        <w:rPr>
          <w:rFonts w:asciiTheme="minorHAnsi" w:hAnsiTheme="minorHAnsi"/>
        </w:rPr>
      </w:pPr>
      <w:r w:rsidRPr="006B1936">
        <w:rPr>
          <w:rFonts w:asciiTheme="minorHAnsi" w:hAnsiTheme="minorHAnsi"/>
        </w:rPr>
        <w:t xml:space="preserve">Unit 1  </w:t>
      </w:r>
      <w:r w:rsidR="008A60FF" w:rsidRPr="006B1936">
        <w:rPr>
          <w:rFonts w:asciiTheme="minorHAnsi" w:hAnsiTheme="minorHAnsi"/>
          <w:sz w:val="36"/>
          <w:szCs w:val="36"/>
        </w:rPr>
        <w:t>Relationships between Quantities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0"/>
        <w:gridCol w:w="1454"/>
        <w:gridCol w:w="7186"/>
      </w:tblGrid>
      <w:tr w:rsidR="00156327" w:rsidRPr="006B1936" w14:paraId="29C1181A" w14:textId="77777777" w:rsidTr="006B1936">
        <w:trPr>
          <w:trHeight w:val="432"/>
        </w:trPr>
        <w:tc>
          <w:tcPr>
            <w:tcW w:w="710" w:type="pct"/>
            <w:shd w:val="clear" w:color="auto" w:fill="BFBFBF" w:themeFill="background1" w:themeFillShade="BF"/>
            <w:vAlign w:val="center"/>
          </w:tcPr>
          <w:p w14:paraId="29C11817" w14:textId="77777777" w:rsidR="00156327" w:rsidRPr="006B1936" w:rsidRDefault="00156327" w:rsidP="006B1936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B1936">
              <w:rPr>
                <w:rFonts w:asciiTheme="minorHAnsi" w:hAnsiTheme="minorHAnsi" w:cs="Times New Roman"/>
                <w:b/>
                <w:sz w:val="28"/>
                <w:szCs w:val="28"/>
              </w:rPr>
              <w:t>Code</w:t>
            </w:r>
          </w:p>
        </w:tc>
        <w:tc>
          <w:tcPr>
            <w:tcW w:w="722" w:type="pct"/>
            <w:shd w:val="clear" w:color="auto" w:fill="BFBFBF" w:themeFill="background1" w:themeFillShade="BF"/>
            <w:vAlign w:val="bottom"/>
          </w:tcPr>
          <w:p w14:paraId="29C11818" w14:textId="77777777" w:rsidR="00A14A80" w:rsidRPr="006B1936" w:rsidRDefault="00A14A80" w:rsidP="006B1936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B1936">
              <w:rPr>
                <w:rFonts w:asciiTheme="minorHAnsi" w:hAnsiTheme="minorHAnsi" w:cs="Times New Roman"/>
                <w:b/>
                <w:sz w:val="28"/>
                <w:szCs w:val="28"/>
              </w:rPr>
              <w:t>Mastery</w:t>
            </w:r>
          </w:p>
        </w:tc>
        <w:tc>
          <w:tcPr>
            <w:tcW w:w="3568" w:type="pct"/>
            <w:shd w:val="clear" w:color="auto" w:fill="BFBFBF" w:themeFill="background1" w:themeFillShade="BF"/>
            <w:vAlign w:val="bottom"/>
          </w:tcPr>
          <w:p w14:paraId="29C11819" w14:textId="77777777" w:rsidR="00156327" w:rsidRPr="006B1936" w:rsidRDefault="00156327" w:rsidP="00A14A80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B1936">
              <w:rPr>
                <w:rFonts w:asciiTheme="minorHAnsi" w:hAnsiTheme="minorHAnsi" w:cs="Times New Roman"/>
                <w:b/>
                <w:sz w:val="28"/>
                <w:szCs w:val="28"/>
              </w:rPr>
              <w:t>Standard</w:t>
            </w:r>
          </w:p>
        </w:tc>
      </w:tr>
      <w:tr w:rsidR="006B1936" w:rsidRPr="006B1936" w14:paraId="29C1181E" w14:textId="77777777" w:rsidTr="006B1936">
        <w:trPr>
          <w:trHeight w:val="432"/>
        </w:trPr>
        <w:tc>
          <w:tcPr>
            <w:tcW w:w="710" w:type="pct"/>
            <w:shd w:val="clear" w:color="auto" w:fill="auto"/>
            <w:vAlign w:val="center"/>
          </w:tcPr>
          <w:p w14:paraId="29C1181B" w14:textId="77777777" w:rsidR="006B1936" w:rsidRPr="006B1936" w:rsidRDefault="006B1936" w:rsidP="006B193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B1936">
              <w:rPr>
                <w:rFonts w:asciiTheme="minorHAnsi" w:hAnsiTheme="minorHAnsi"/>
                <w:b/>
                <w:sz w:val="22"/>
                <w:szCs w:val="22"/>
              </w:rPr>
              <w:t>N.RN.2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29C1181C" w14:textId="77777777" w:rsidR="006B1936" w:rsidRPr="006B1936" w:rsidRDefault="006B1936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68" w:type="pct"/>
            <w:shd w:val="clear" w:color="auto" w:fill="auto"/>
            <w:vAlign w:val="center"/>
          </w:tcPr>
          <w:p w14:paraId="29C1181D" w14:textId="77777777" w:rsidR="006B1936" w:rsidRPr="006B1936" w:rsidRDefault="006B1936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sz w:val="22"/>
                <w:szCs w:val="22"/>
              </w:rPr>
              <w:t>Rewrite expression involving radicals using operations.</w:t>
            </w:r>
          </w:p>
        </w:tc>
      </w:tr>
      <w:tr w:rsidR="006B1936" w:rsidRPr="006B1936" w14:paraId="29C11822" w14:textId="77777777" w:rsidTr="006B1936">
        <w:trPr>
          <w:trHeight w:val="432"/>
        </w:trPr>
        <w:tc>
          <w:tcPr>
            <w:tcW w:w="710" w:type="pct"/>
            <w:shd w:val="clear" w:color="auto" w:fill="auto"/>
            <w:vAlign w:val="center"/>
          </w:tcPr>
          <w:p w14:paraId="29C1181F" w14:textId="77777777" w:rsidR="006B1936" w:rsidRPr="006B1936" w:rsidRDefault="006B1936" w:rsidP="006B193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B1936">
              <w:rPr>
                <w:rFonts w:asciiTheme="minorHAnsi" w:hAnsiTheme="minorHAnsi"/>
                <w:b/>
                <w:sz w:val="22"/>
                <w:szCs w:val="22"/>
              </w:rPr>
              <w:t>N.RN.3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29C11820" w14:textId="77777777" w:rsidR="006B1936" w:rsidRPr="006B1936" w:rsidRDefault="006B1936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68" w:type="pct"/>
            <w:shd w:val="clear" w:color="auto" w:fill="auto"/>
            <w:vAlign w:val="center"/>
          </w:tcPr>
          <w:p w14:paraId="29C11821" w14:textId="77777777" w:rsidR="006B1936" w:rsidRPr="006B1936" w:rsidRDefault="006B1936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sz w:val="22"/>
                <w:szCs w:val="22"/>
              </w:rPr>
              <w:t>Explain properties of rational numbers under algebraic operations.</w:t>
            </w:r>
          </w:p>
        </w:tc>
      </w:tr>
      <w:tr w:rsidR="006B1936" w:rsidRPr="006B1936" w14:paraId="29C11824" w14:textId="77777777" w:rsidTr="006B1936">
        <w:trPr>
          <w:trHeight w:val="432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29C11823" w14:textId="77777777" w:rsidR="006B1936" w:rsidRPr="006B1936" w:rsidRDefault="006B1936" w:rsidP="006B193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156327" w:rsidRPr="006B1936" w14:paraId="29C11828" w14:textId="77777777" w:rsidTr="006B1936">
        <w:trPr>
          <w:trHeight w:val="432"/>
        </w:trPr>
        <w:tc>
          <w:tcPr>
            <w:tcW w:w="710" w:type="pct"/>
            <w:vMerge w:val="restart"/>
            <w:vAlign w:val="center"/>
          </w:tcPr>
          <w:p w14:paraId="29C11825" w14:textId="77777777" w:rsidR="00156327" w:rsidRPr="006B1936" w:rsidRDefault="00156327" w:rsidP="006B193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b/>
                <w:sz w:val="22"/>
                <w:szCs w:val="22"/>
              </w:rPr>
              <w:t>N.Q.1</w:t>
            </w:r>
          </w:p>
        </w:tc>
        <w:tc>
          <w:tcPr>
            <w:tcW w:w="722" w:type="pct"/>
            <w:vAlign w:val="center"/>
          </w:tcPr>
          <w:p w14:paraId="29C11826" w14:textId="77777777" w:rsidR="00156327" w:rsidRPr="006B1936" w:rsidRDefault="00156327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68" w:type="pct"/>
            <w:vAlign w:val="center"/>
          </w:tcPr>
          <w:p w14:paraId="29C11827" w14:textId="77777777" w:rsidR="00156327" w:rsidRPr="006B1936" w:rsidRDefault="00156327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sz w:val="22"/>
                <w:szCs w:val="22"/>
              </w:rPr>
              <w:t>Interpret units in the context of the problem.</w:t>
            </w:r>
          </w:p>
        </w:tc>
      </w:tr>
      <w:tr w:rsidR="00156327" w:rsidRPr="006B1936" w14:paraId="29C1182C" w14:textId="77777777" w:rsidTr="006B1936">
        <w:trPr>
          <w:trHeight w:val="432"/>
        </w:trPr>
        <w:tc>
          <w:tcPr>
            <w:tcW w:w="710" w:type="pct"/>
            <w:vMerge/>
            <w:vAlign w:val="center"/>
          </w:tcPr>
          <w:p w14:paraId="29C11829" w14:textId="77777777" w:rsidR="00156327" w:rsidRPr="006B1936" w:rsidRDefault="00156327" w:rsidP="006B193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29C1182A" w14:textId="77777777" w:rsidR="00156327" w:rsidRPr="006B1936" w:rsidRDefault="00156327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68" w:type="pct"/>
            <w:vAlign w:val="center"/>
          </w:tcPr>
          <w:p w14:paraId="29C1182B" w14:textId="77777777" w:rsidR="00156327" w:rsidRPr="006B1936" w:rsidRDefault="00156327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sz w:val="22"/>
                <w:szCs w:val="22"/>
              </w:rPr>
              <w:t>When solving a multi-step problem, use units to evaluate the appropriateness of the solution.</w:t>
            </w:r>
          </w:p>
        </w:tc>
      </w:tr>
      <w:tr w:rsidR="00156327" w:rsidRPr="006B1936" w14:paraId="29C11830" w14:textId="77777777" w:rsidTr="006B1936">
        <w:trPr>
          <w:trHeight w:val="432"/>
        </w:trPr>
        <w:tc>
          <w:tcPr>
            <w:tcW w:w="710" w:type="pct"/>
            <w:vMerge/>
            <w:vAlign w:val="center"/>
          </w:tcPr>
          <w:p w14:paraId="29C1182D" w14:textId="77777777" w:rsidR="00156327" w:rsidRPr="006B1936" w:rsidRDefault="00156327" w:rsidP="006B193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29C1182E" w14:textId="77777777" w:rsidR="00156327" w:rsidRPr="006B1936" w:rsidRDefault="00156327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68" w:type="pct"/>
            <w:vAlign w:val="center"/>
          </w:tcPr>
          <w:p w14:paraId="29C1182F" w14:textId="77777777" w:rsidR="00156327" w:rsidRPr="006B1936" w:rsidRDefault="00156327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sz w:val="22"/>
                <w:szCs w:val="22"/>
              </w:rPr>
              <w:t>Choose the appropriate units for a specific formula and interpret the meaning of the unit in that context.</w:t>
            </w:r>
          </w:p>
        </w:tc>
      </w:tr>
      <w:tr w:rsidR="00156327" w:rsidRPr="006B1936" w14:paraId="29C11834" w14:textId="77777777" w:rsidTr="006B1936">
        <w:trPr>
          <w:trHeight w:val="432"/>
        </w:trPr>
        <w:tc>
          <w:tcPr>
            <w:tcW w:w="710" w:type="pct"/>
            <w:vMerge/>
            <w:vAlign w:val="center"/>
          </w:tcPr>
          <w:p w14:paraId="29C11831" w14:textId="77777777" w:rsidR="00156327" w:rsidRPr="006B1936" w:rsidRDefault="00156327" w:rsidP="006B193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29C11832" w14:textId="77777777" w:rsidR="00156327" w:rsidRPr="006B1936" w:rsidRDefault="00156327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68" w:type="pct"/>
            <w:vAlign w:val="center"/>
          </w:tcPr>
          <w:p w14:paraId="29C11833" w14:textId="77777777" w:rsidR="00156327" w:rsidRPr="006B1936" w:rsidRDefault="00156327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sz w:val="22"/>
                <w:szCs w:val="22"/>
              </w:rPr>
              <w:t>Choose and interpret both the scale and the origin in graphs and data displays.</w:t>
            </w:r>
          </w:p>
        </w:tc>
      </w:tr>
      <w:tr w:rsidR="00156327" w:rsidRPr="006B1936" w14:paraId="29C11838" w14:textId="77777777" w:rsidTr="006B1936">
        <w:trPr>
          <w:trHeight w:val="432"/>
        </w:trPr>
        <w:tc>
          <w:tcPr>
            <w:tcW w:w="710" w:type="pct"/>
            <w:vAlign w:val="center"/>
          </w:tcPr>
          <w:p w14:paraId="29C11835" w14:textId="77777777" w:rsidR="00156327" w:rsidRPr="006B1936" w:rsidRDefault="00156327" w:rsidP="006B193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b/>
                <w:sz w:val="22"/>
                <w:szCs w:val="22"/>
              </w:rPr>
              <w:t>N.Q.2</w:t>
            </w:r>
          </w:p>
        </w:tc>
        <w:tc>
          <w:tcPr>
            <w:tcW w:w="722" w:type="pct"/>
            <w:vAlign w:val="center"/>
          </w:tcPr>
          <w:p w14:paraId="29C11836" w14:textId="77777777" w:rsidR="00156327" w:rsidRPr="006B1936" w:rsidRDefault="00156327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68" w:type="pct"/>
            <w:vAlign w:val="center"/>
          </w:tcPr>
          <w:p w14:paraId="29C11837" w14:textId="77777777" w:rsidR="00156327" w:rsidRPr="006B1936" w:rsidRDefault="00156327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sz w:val="22"/>
                <w:szCs w:val="22"/>
              </w:rPr>
              <w:t>Determine and interpret appropriate quantities when using descriptive modeling.</w:t>
            </w:r>
          </w:p>
        </w:tc>
      </w:tr>
      <w:tr w:rsidR="00156327" w:rsidRPr="006B1936" w14:paraId="29C1183C" w14:textId="77777777" w:rsidTr="006B1936">
        <w:trPr>
          <w:trHeight w:val="432"/>
        </w:trPr>
        <w:tc>
          <w:tcPr>
            <w:tcW w:w="710" w:type="pct"/>
            <w:vAlign w:val="center"/>
          </w:tcPr>
          <w:p w14:paraId="29C11839" w14:textId="77777777" w:rsidR="00156327" w:rsidRPr="006B1936" w:rsidRDefault="00156327" w:rsidP="006B193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b/>
                <w:sz w:val="22"/>
                <w:szCs w:val="22"/>
              </w:rPr>
              <w:t>N.Q.3</w:t>
            </w:r>
          </w:p>
        </w:tc>
        <w:tc>
          <w:tcPr>
            <w:tcW w:w="722" w:type="pct"/>
            <w:vAlign w:val="center"/>
          </w:tcPr>
          <w:p w14:paraId="29C1183A" w14:textId="77777777" w:rsidR="00156327" w:rsidRPr="006B1936" w:rsidRDefault="00156327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68" w:type="pct"/>
            <w:vAlign w:val="center"/>
          </w:tcPr>
          <w:p w14:paraId="29C1183B" w14:textId="77777777" w:rsidR="00156327" w:rsidRPr="006B1936" w:rsidRDefault="00156327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sz w:val="22"/>
                <w:szCs w:val="22"/>
              </w:rPr>
              <w:t>Determine the accuracy of values based on their limitations in the context of the situation.</w:t>
            </w:r>
          </w:p>
        </w:tc>
      </w:tr>
      <w:tr w:rsidR="006B1936" w:rsidRPr="006B1936" w14:paraId="29C1183E" w14:textId="77777777" w:rsidTr="006B1936">
        <w:trPr>
          <w:trHeight w:val="432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29C1183D" w14:textId="77777777" w:rsidR="006B1936" w:rsidRPr="006B1936" w:rsidRDefault="006B1936" w:rsidP="006B19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56327" w:rsidRPr="006B1936" w14:paraId="29C11842" w14:textId="77777777" w:rsidTr="006B1936">
        <w:trPr>
          <w:trHeight w:val="432"/>
        </w:trPr>
        <w:tc>
          <w:tcPr>
            <w:tcW w:w="710" w:type="pct"/>
            <w:vAlign w:val="center"/>
          </w:tcPr>
          <w:p w14:paraId="29C1183F" w14:textId="77777777" w:rsidR="00156327" w:rsidRPr="006B1936" w:rsidRDefault="00156327" w:rsidP="006B193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b/>
                <w:sz w:val="22"/>
                <w:szCs w:val="22"/>
              </w:rPr>
              <w:t>A.SSE.1.a</w:t>
            </w:r>
          </w:p>
        </w:tc>
        <w:tc>
          <w:tcPr>
            <w:tcW w:w="722" w:type="pct"/>
            <w:vAlign w:val="center"/>
          </w:tcPr>
          <w:p w14:paraId="29C11840" w14:textId="77777777" w:rsidR="00156327" w:rsidRPr="006B1936" w:rsidRDefault="00156327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68" w:type="pct"/>
            <w:vAlign w:val="center"/>
          </w:tcPr>
          <w:p w14:paraId="29C11841" w14:textId="77777777" w:rsidR="00156327" w:rsidRPr="006B1936" w:rsidRDefault="00156327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sz w:val="22"/>
                <w:szCs w:val="22"/>
              </w:rPr>
              <w:t>Identify the different parts of the expression and explain their meaning within the context of a problem.</w:t>
            </w:r>
          </w:p>
        </w:tc>
      </w:tr>
      <w:tr w:rsidR="00156327" w:rsidRPr="006B1936" w14:paraId="29C11846" w14:textId="77777777" w:rsidTr="006B1936">
        <w:trPr>
          <w:trHeight w:val="432"/>
        </w:trPr>
        <w:tc>
          <w:tcPr>
            <w:tcW w:w="710" w:type="pct"/>
            <w:vAlign w:val="center"/>
          </w:tcPr>
          <w:p w14:paraId="29C11843" w14:textId="77777777" w:rsidR="00156327" w:rsidRPr="006B1936" w:rsidRDefault="00156327" w:rsidP="006B193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b/>
                <w:sz w:val="22"/>
                <w:szCs w:val="22"/>
              </w:rPr>
              <w:t>A.SSE.1.b</w:t>
            </w:r>
          </w:p>
        </w:tc>
        <w:tc>
          <w:tcPr>
            <w:tcW w:w="722" w:type="pct"/>
            <w:vAlign w:val="center"/>
          </w:tcPr>
          <w:p w14:paraId="29C11844" w14:textId="77777777" w:rsidR="00156327" w:rsidRPr="006B1936" w:rsidRDefault="00156327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68" w:type="pct"/>
            <w:vAlign w:val="center"/>
          </w:tcPr>
          <w:p w14:paraId="29C11845" w14:textId="77777777" w:rsidR="00156327" w:rsidRPr="006B1936" w:rsidRDefault="00156327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sz w:val="22"/>
                <w:szCs w:val="22"/>
              </w:rPr>
              <w:t>Decompose expressions and make sense of the multiple factors and terms by explaining the meaning of the individual parts.</w:t>
            </w:r>
          </w:p>
        </w:tc>
      </w:tr>
      <w:tr w:rsidR="006B1936" w:rsidRPr="006B1936" w14:paraId="29C11848" w14:textId="77777777" w:rsidTr="006B1936">
        <w:trPr>
          <w:trHeight w:val="432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29C11847" w14:textId="77777777" w:rsidR="006B1936" w:rsidRPr="006B1936" w:rsidRDefault="006B1936" w:rsidP="006B19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B1936" w:rsidRPr="006B1936" w14:paraId="29C1184C" w14:textId="77777777" w:rsidTr="006B1936">
        <w:trPr>
          <w:trHeight w:val="432"/>
        </w:trPr>
        <w:tc>
          <w:tcPr>
            <w:tcW w:w="710" w:type="pct"/>
            <w:vMerge w:val="restart"/>
            <w:vAlign w:val="center"/>
          </w:tcPr>
          <w:p w14:paraId="29C11849" w14:textId="77777777" w:rsidR="006B1936" w:rsidRPr="006B1936" w:rsidRDefault="006B1936" w:rsidP="006B193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B1936">
              <w:rPr>
                <w:rFonts w:asciiTheme="minorHAnsi" w:hAnsiTheme="minorHAnsi"/>
                <w:b/>
                <w:sz w:val="22"/>
                <w:szCs w:val="22"/>
              </w:rPr>
              <w:t>A.APR.1</w:t>
            </w:r>
          </w:p>
        </w:tc>
        <w:tc>
          <w:tcPr>
            <w:tcW w:w="722" w:type="pct"/>
            <w:vAlign w:val="center"/>
          </w:tcPr>
          <w:p w14:paraId="29C1184A" w14:textId="77777777" w:rsidR="006B1936" w:rsidRPr="006B1936" w:rsidRDefault="006B1936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68" w:type="pct"/>
            <w:vAlign w:val="center"/>
          </w:tcPr>
          <w:p w14:paraId="29C1184B" w14:textId="77777777" w:rsidR="006B1936" w:rsidRPr="006B1936" w:rsidRDefault="006B1936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sz w:val="22"/>
                <w:szCs w:val="22"/>
              </w:rPr>
              <w:t>Add, subtract, and multiply polynomials.</w:t>
            </w:r>
          </w:p>
        </w:tc>
      </w:tr>
      <w:tr w:rsidR="006B1936" w:rsidRPr="006B1936" w14:paraId="29C11850" w14:textId="77777777" w:rsidTr="006B1936">
        <w:trPr>
          <w:trHeight w:val="432"/>
        </w:trPr>
        <w:tc>
          <w:tcPr>
            <w:tcW w:w="710" w:type="pct"/>
            <w:vMerge/>
            <w:vAlign w:val="center"/>
          </w:tcPr>
          <w:p w14:paraId="29C1184D" w14:textId="77777777" w:rsidR="006B1936" w:rsidRPr="006B1936" w:rsidRDefault="006B1936" w:rsidP="006B19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29C1184E" w14:textId="77777777" w:rsidR="006B1936" w:rsidRPr="006B1936" w:rsidRDefault="006B1936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68" w:type="pct"/>
            <w:vAlign w:val="center"/>
          </w:tcPr>
          <w:p w14:paraId="29C1184F" w14:textId="77777777" w:rsidR="006B1936" w:rsidRPr="006B1936" w:rsidRDefault="006B1936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sz w:val="22"/>
                <w:szCs w:val="22"/>
              </w:rPr>
              <w:t>Explain properties of polynomial expressions under algebraic operations.</w:t>
            </w:r>
          </w:p>
        </w:tc>
      </w:tr>
    </w:tbl>
    <w:p w14:paraId="29C11851" w14:textId="77777777" w:rsidR="00B901BC" w:rsidRPr="006B1936" w:rsidRDefault="00B901BC">
      <w:pPr>
        <w:rPr>
          <w:rFonts w:asciiTheme="minorHAnsi" w:hAnsiTheme="minorHAnsi"/>
        </w:rPr>
      </w:pPr>
    </w:p>
    <w:sectPr w:rsidR="00B901BC" w:rsidRPr="006B1936" w:rsidSect="006B193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97"/>
    <w:rsid w:val="00064E2D"/>
    <w:rsid w:val="00156327"/>
    <w:rsid w:val="001D0D97"/>
    <w:rsid w:val="003516E9"/>
    <w:rsid w:val="00356592"/>
    <w:rsid w:val="006B1936"/>
    <w:rsid w:val="0072374D"/>
    <w:rsid w:val="008A60FF"/>
    <w:rsid w:val="008B0BDC"/>
    <w:rsid w:val="00A14A80"/>
    <w:rsid w:val="00B901BC"/>
    <w:rsid w:val="00BC1571"/>
    <w:rsid w:val="00B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1815"/>
  <w15:docId w15:val="{1D96DD32-F245-46F2-8BFB-F5E9E054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0D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D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lynn.skinner</dc:creator>
  <cp:lastModifiedBy>Megan Walsh</cp:lastModifiedBy>
  <cp:revision>2</cp:revision>
  <dcterms:created xsi:type="dcterms:W3CDTF">2016-10-21T13:43:00Z</dcterms:created>
  <dcterms:modified xsi:type="dcterms:W3CDTF">2016-10-21T13:43:00Z</dcterms:modified>
</cp:coreProperties>
</file>